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D8B8" w14:textId="77777777" w:rsidR="00B264B7" w:rsidRPr="00B264B7" w:rsidRDefault="00B264B7" w:rsidP="00B2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2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LIETUVOS KULTŪROS TYRIMŲ INSTITUTO</w:t>
      </w:r>
    </w:p>
    <w:p w14:paraId="7EDB0AAB" w14:textId="77777777" w:rsidR="00B264B7" w:rsidRPr="00B264B7" w:rsidRDefault="00B264B7" w:rsidP="00B26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B264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ŠIUOLAIKINĖS FILOSOFIJOS SKYRIUS</w:t>
      </w:r>
    </w:p>
    <w:p w14:paraId="34353DD4" w14:textId="0C6F5447" w:rsidR="00B264B7" w:rsidRPr="00B264B7" w:rsidRDefault="00B264B7" w:rsidP="00B264B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B264B7">
        <w:rPr>
          <w:rFonts w:ascii="Times New Roman" w:eastAsia="Calibri" w:hAnsi="Times New Roman" w:cs="Times New Roman"/>
          <w:b/>
          <w:bCs/>
          <w:sz w:val="24"/>
        </w:rPr>
        <w:t>202</w:t>
      </w:r>
      <w:r w:rsidR="003375FA">
        <w:rPr>
          <w:rFonts w:ascii="Times New Roman" w:eastAsia="Calibri" w:hAnsi="Times New Roman" w:cs="Times New Roman"/>
          <w:b/>
          <w:bCs/>
          <w:sz w:val="24"/>
        </w:rPr>
        <w:t>1</w:t>
      </w:r>
      <w:r w:rsidRPr="00B264B7">
        <w:rPr>
          <w:rFonts w:ascii="Times New Roman" w:eastAsia="Calibri" w:hAnsi="Times New Roman" w:cs="Times New Roman"/>
          <w:b/>
          <w:bCs/>
          <w:sz w:val="24"/>
        </w:rPr>
        <w:t xml:space="preserve"> m. </w:t>
      </w:r>
      <w:r>
        <w:rPr>
          <w:rFonts w:ascii="Times New Roman" w:eastAsia="Calibri" w:hAnsi="Times New Roman" w:cs="Times New Roman"/>
          <w:b/>
          <w:bCs/>
          <w:sz w:val="24"/>
        </w:rPr>
        <w:t>lapkričio</w:t>
      </w:r>
      <w:r w:rsidRPr="00B264B7">
        <w:rPr>
          <w:rFonts w:ascii="Times New Roman" w:eastAsia="Calibri" w:hAnsi="Times New Roman" w:cs="Times New Roman"/>
          <w:b/>
          <w:bCs/>
          <w:sz w:val="24"/>
        </w:rPr>
        <w:t xml:space="preserve"> mėn. </w:t>
      </w:r>
      <w:r w:rsidR="00CB560E">
        <w:rPr>
          <w:rFonts w:ascii="Times New Roman" w:eastAsia="Calibri" w:hAnsi="Times New Roman" w:cs="Times New Roman"/>
          <w:b/>
          <w:bCs/>
          <w:sz w:val="24"/>
        </w:rPr>
        <w:t>26</w:t>
      </w:r>
      <w:r w:rsidRPr="00940C5A">
        <w:rPr>
          <w:rFonts w:ascii="Times New Roman" w:eastAsia="Calibri" w:hAnsi="Times New Roman" w:cs="Times New Roman"/>
          <w:b/>
          <w:bCs/>
          <w:sz w:val="24"/>
        </w:rPr>
        <w:t>–</w:t>
      </w:r>
      <w:r w:rsidR="00940C5A">
        <w:rPr>
          <w:rFonts w:ascii="Times New Roman" w:eastAsia="Calibri" w:hAnsi="Times New Roman" w:cs="Times New Roman"/>
          <w:b/>
          <w:bCs/>
          <w:sz w:val="24"/>
        </w:rPr>
        <w:t>2</w:t>
      </w:r>
      <w:r w:rsidR="00CB560E">
        <w:rPr>
          <w:rFonts w:ascii="Times New Roman" w:eastAsia="Calibri" w:hAnsi="Times New Roman" w:cs="Times New Roman"/>
          <w:b/>
          <w:bCs/>
          <w:sz w:val="24"/>
        </w:rPr>
        <w:t>7</w:t>
      </w:r>
      <w:r w:rsidRPr="00B264B7">
        <w:rPr>
          <w:rFonts w:ascii="Times New Roman" w:eastAsia="Calibri" w:hAnsi="Times New Roman" w:cs="Times New Roman"/>
          <w:b/>
          <w:bCs/>
          <w:sz w:val="24"/>
        </w:rPr>
        <w:t xml:space="preserve"> d.</w:t>
      </w:r>
      <w:r w:rsidRPr="00B264B7">
        <w:rPr>
          <w:rFonts w:ascii="Times New Roman" w:eastAsia="Calibri" w:hAnsi="Times New Roman" w:cs="Times New Roman"/>
          <w:b/>
          <w:sz w:val="24"/>
        </w:rPr>
        <w:t xml:space="preserve"> rengia konferenciją</w:t>
      </w:r>
    </w:p>
    <w:p w14:paraId="07ED0FAB" w14:textId="752E4DC1" w:rsidR="00B264B7" w:rsidRDefault="00B264B7" w:rsidP="00B2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</w:pPr>
    </w:p>
    <w:p w14:paraId="0C69D788" w14:textId="537E3DF8" w:rsidR="001A19A2" w:rsidRDefault="001A19A2" w:rsidP="00B2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</w:pPr>
    </w:p>
    <w:p w14:paraId="2D1C2A76" w14:textId="6D10794B" w:rsidR="001A19A2" w:rsidRDefault="001A19A2" w:rsidP="001A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lt-LT"/>
        </w:rPr>
        <w:drawing>
          <wp:inline distT="0" distB="0" distL="0" distR="0" wp14:anchorId="2C0A21E4" wp14:editId="6447BF43">
            <wp:extent cx="2452254" cy="13732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2193" cy="140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DA123" w14:textId="0AFB7D95" w:rsidR="001A19A2" w:rsidRDefault="001A19A2" w:rsidP="00B2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</w:pPr>
    </w:p>
    <w:p w14:paraId="16EBE960" w14:textId="77777777" w:rsidR="00B264B7" w:rsidRDefault="00B264B7" w:rsidP="00B2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lt-LT"/>
        </w:rPr>
      </w:pPr>
    </w:p>
    <w:p w14:paraId="6B87FCAA" w14:textId="2C7EC8D9" w:rsidR="00B264B7" w:rsidRPr="00F756F6" w:rsidRDefault="00B264B7" w:rsidP="00B264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222222"/>
          <w:sz w:val="28"/>
          <w:szCs w:val="28"/>
          <w:lang w:eastAsia="lt-LT"/>
        </w:rPr>
      </w:pPr>
      <w:r w:rsidRPr="00F756F6">
        <w:rPr>
          <w:rFonts w:ascii="Times New Roman" w:eastAsia="Times New Roman" w:hAnsi="Times New Roman" w:cs="Times New Roman"/>
          <w:b/>
          <w:bCs/>
          <w:caps/>
          <w:color w:val="222222"/>
          <w:sz w:val="28"/>
          <w:szCs w:val="28"/>
          <w:lang w:eastAsia="lt-LT"/>
        </w:rPr>
        <w:t>Biopolitikos transformacijos pandemijos metu</w:t>
      </w:r>
    </w:p>
    <w:p w14:paraId="5AF4FC12" w14:textId="77777777" w:rsidR="00B264B7" w:rsidRPr="00B264B7" w:rsidRDefault="00B264B7" w:rsidP="00B26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222222"/>
          <w:sz w:val="24"/>
          <w:szCs w:val="24"/>
          <w:lang w:eastAsia="lt-LT"/>
        </w:rPr>
      </w:pPr>
    </w:p>
    <w:p w14:paraId="0377281E" w14:textId="432B4FB4" w:rsidR="00B264B7" w:rsidRPr="00B264B7" w:rsidRDefault="00B264B7" w:rsidP="00B26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Biopolitikos tema yra plačiai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tyrinėta, tačiau pastaraisiai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s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metais kilusi COVID-19 pandemija suteikė jai naują kvėpavimą: skubios ir chaotiškos valstybių reakcijos leidžia kalbėti apie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naujas biopolitinio reguliavimo ir kontrolės formas. Pasirodė ir pirmieji bandymai apsvarstyti pandemijos patirtį: žurnale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European Journal of Psychoanalysis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="00024651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2020 m. </w:t>
      </w:r>
      <w:r w:rsidR="00F756F6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buvo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publikuoti tekstai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Koronavirusas ir filosofai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“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kuri</w:t>
      </w:r>
      <w:r w:rsidR="00D249F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uose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apie naujas biopolitikos formas diskutuoja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Giorgio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Agambenas, Jean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as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Luc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as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Nancy,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Roberto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Esposito ir kt., žurnal</w:t>
      </w:r>
      <w:r w:rsidR="00F756F6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Critical Inquiry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 xml:space="preserve"> </w:t>
      </w:r>
      <w:r w:rsidR="00024651" w:rsidRPr="00024651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2020 m</w:t>
      </w:r>
      <w:r w:rsidR="0002465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 xml:space="preserve">.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publikuo</w:t>
      </w:r>
      <w:r w:rsidR="00F756F6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tuose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Užraš</w:t>
      </w:r>
      <w:r w:rsidR="00F756F6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uose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iš pandemijos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“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savo patirtis ir įžvalgas pateik</w:t>
      </w:r>
      <w:r w:rsidR="00F756F6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ia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Achille’as Mbembe, Bruno Latour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as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Slavoj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us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Žižek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as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, Catherine Malabou, Katherine Hayles ir kt. Jau pasirodė Žižeko knyga </w:t>
      </w:r>
      <w:r w:rsidRPr="00B264B7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>Pandemija: COVID-19 supurto pasaulį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(2020), kurioje analizuojamos tiek naujos biopolitinio reguliavimo formos, tiek ir naujos politinės tvarkos galimybės. Šios filosofinės intervencijos leidžia manyti, kad pa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n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demijos sąlygomis biopolitikos samprata turi būti radikaliai persvarstoma, susiejant ją ne tik su kitokios politinės tvarkos galimybėmis, bet ir su platesniu aplinkosaugos ir klimato kaitos kontekstu.</w:t>
      </w:r>
    </w:p>
    <w:p w14:paraId="06782B14" w14:textId="0F40CE1E" w:rsidR="00B264B7" w:rsidRPr="00B264B7" w:rsidRDefault="00B264B7" w:rsidP="00B264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Konferencijoje bus siūloma apsvarstyti socialines, politines, ekologines ir antropologines pandemijos implikacijas. Pandemija atskleidžia ir padaro matomą jau egzistuojančią struktūrinę nelygybę (diskriminaciją rasės, amžiaus, neįgalumo pagrindu), taip pat sukuria naujas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nuogos gyvybės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“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formas (žmonės, priklausantys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rizikos grupei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“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Paskelbiant nepaprastąją padėtį,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pandemija suspenduoja esamą politinę tvarką, todėl atsiveria galimybė įsivaizduoti alternatyvias politines sąrangas.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Pandemija išryškina destruktyvų žmogaus santykį su aplinka ir kitomis rūšimis: žmogaus poreikis kištis į natūralias ekosistemas, naikinti ir komercializuoti kitas rūšis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tiesiogiai sietinas su reguliariai kylančiomis epidemijomis.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Kartu pandemija verčia permąstyti pačią žmogaus sampratą bei kvestionuoti griežtą opoziciją tarp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aš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“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o“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: žmogus suvokiamas ne kaip savyje apribotas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 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 xml:space="preserve">individas, bet kaip ekosistema, nuolatos sąveikaujanti su žmogiškais ir nežmogiškais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„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kitais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“</w:t>
      </w:r>
      <w:r w:rsidRPr="00B264B7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.</w:t>
      </w:r>
    </w:p>
    <w:p w14:paraId="50A103C4" w14:textId="4DD7DC56" w:rsidR="007562BC" w:rsidRDefault="00CB560E" w:rsidP="00B26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8F3F1" w14:textId="1AF2596F" w:rsidR="00C40D0B" w:rsidRDefault="00940C5A" w:rsidP="00940C5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40C5A">
        <w:rPr>
          <w:rFonts w:ascii="Times New Roman" w:eastAsia="Calibri" w:hAnsi="Times New Roman" w:cs="Times New Roman"/>
          <w:sz w:val="23"/>
          <w:szCs w:val="23"/>
        </w:rPr>
        <w:t xml:space="preserve">Prašome siųsti pranešimų tezes (iki 300 žodžių), nurodant instituciją, pareigas ir el. pašto adresą konferencijos adresu </w:t>
      </w:r>
      <w:r w:rsidRPr="00940C5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konferencijos.lkti.sfs@gmail.com </w:t>
      </w:r>
      <w:r w:rsidRPr="00940C5A">
        <w:rPr>
          <w:rFonts w:ascii="Times New Roman" w:eastAsia="Calibri" w:hAnsi="Times New Roman" w:cs="Times New Roman"/>
          <w:sz w:val="23"/>
          <w:szCs w:val="23"/>
        </w:rPr>
        <w:t xml:space="preserve">iki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spalio</w:t>
      </w:r>
      <w:r w:rsidRPr="00940C5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CB560E">
        <w:rPr>
          <w:rFonts w:ascii="Times New Roman" w:eastAsia="Calibri" w:hAnsi="Times New Roman" w:cs="Times New Roman"/>
          <w:b/>
          <w:bCs/>
          <w:sz w:val="23"/>
          <w:szCs w:val="23"/>
        </w:rPr>
        <w:t>26</w:t>
      </w:r>
      <w:r w:rsidRPr="00940C5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d.</w:t>
      </w:r>
      <w:r w:rsidRPr="00940C5A">
        <w:rPr>
          <w:rFonts w:ascii="Times New Roman" w:eastAsia="Calibri" w:hAnsi="Times New Roman" w:cs="Times New Roman"/>
          <w:sz w:val="23"/>
          <w:szCs w:val="23"/>
        </w:rPr>
        <w:t xml:space="preserve"> Konferencijos dalyviai bus patvirtinti iki </w:t>
      </w:r>
      <w:r>
        <w:rPr>
          <w:rFonts w:ascii="Times New Roman" w:eastAsia="Calibri" w:hAnsi="Times New Roman" w:cs="Times New Roman"/>
          <w:b/>
          <w:bCs/>
          <w:sz w:val="23"/>
          <w:szCs w:val="23"/>
        </w:rPr>
        <w:t>spalio</w:t>
      </w:r>
      <w:r w:rsidRPr="00940C5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</w:t>
      </w:r>
      <w:r w:rsidR="00CB560E">
        <w:rPr>
          <w:rFonts w:ascii="Times New Roman" w:eastAsia="Calibri" w:hAnsi="Times New Roman" w:cs="Times New Roman"/>
          <w:b/>
          <w:bCs/>
          <w:sz w:val="23"/>
          <w:szCs w:val="23"/>
        </w:rPr>
        <w:t>31</w:t>
      </w:r>
      <w:r w:rsidRPr="00940C5A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 d.</w:t>
      </w:r>
      <w:r w:rsidRPr="00940C5A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14:paraId="2D82FEF0" w14:textId="77777777" w:rsidR="00C40D0B" w:rsidRDefault="00C40D0B" w:rsidP="00940C5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</w:p>
    <w:p w14:paraId="6D2CA854" w14:textId="4BA2F521" w:rsidR="00940C5A" w:rsidRPr="00B264B7" w:rsidRDefault="00940C5A" w:rsidP="001265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0C5A">
        <w:rPr>
          <w:rFonts w:ascii="Times New Roman" w:eastAsia="Calibri" w:hAnsi="Times New Roman" w:cs="Times New Roman"/>
          <w:bCs/>
          <w:sz w:val="23"/>
          <w:szCs w:val="23"/>
        </w:rPr>
        <w:t xml:space="preserve">Organizacinis komitetas: Danutė Bacevičiūtė, Naglis Kardelis, </w:t>
      </w:r>
      <w:r w:rsidR="001A19A2">
        <w:rPr>
          <w:rFonts w:ascii="Times New Roman" w:eastAsia="Calibri" w:hAnsi="Times New Roman" w:cs="Times New Roman"/>
          <w:bCs/>
          <w:sz w:val="23"/>
          <w:szCs w:val="23"/>
        </w:rPr>
        <w:t xml:space="preserve">JD Mininger, </w:t>
      </w:r>
      <w:r w:rsidRPr="00940C5A">
        <w:rPr>
          <w:rFonts w:ascii="Times New Roman" w:eastAsia="Calibri" w:hAnsi="Times New Roman" w:cs="Times New Roman"/>
          <w:bCs/>
          <w:sz w:val="23"/>
          <w:szCs w:val="23"/>
        </w:rPr>
        <w:t xml:space="preserve">Denisas Petrina, </w:t>
      </w:r>
      <w:r w:rsidR="00C40D0B">
        <w:rPr>
          <w:rFonts w:ascii="Times New Roman" w:eastAsia="Calibri" w:hAnsi="Times New Roman" w:cs="Times New Roman"/>
          <w:bCs/>
          <w:sz w:val="23"/>
          <w:szCs w:val="23"/>
        </w:rPr>
        <w:t xml:space="preserve">Aistis Žekevičius, </w:t>
      </w:r>
      <w:r w:rsidRPr="00940C5A">
        <w:rPr>
          <w:rFonts w:ascii="Times New Roman" w:eastAsia="Calibri" w:hAnsi="Times New Roman" w:cs="Times New Roman"/>
          <w:bCs/>
          <w:sz w:val="23"/>
          <w:szCs w:val="23"/>
        </w:rPr>
        <w:t>Audronė Žukauskaitė.</w:t>
      </w:r>
    </w:p>
    <w:sectPr w:rsidR="00940C5A" w:rsidRPr="00B264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B0"/>
    <w:rsid w:val="00024651"/>
    <w:rsid w:val="001265C7"/>
    <w:rsid w:val="00192AB0"/>
    <w:rsid w:val="001A19A2"/>
    <w:rsid w:val="001A71A5"/>
    <w:rsid w:val="003375FA"/>
    <w:rsid w:val="003B3553"/>
    <w:rsid w:val="0041101A"/>
    <w:rsid w:val="005731A6"/>
    <w:rsid w:val="00804916"/>
    <w:rsid w:val="00940C5A"/>
    <w:rsid w:val="00B264B7"/>
    <w:rsid w:val="00C40D0B"/>
    <w:rsid w:val="00CB560E"/>
    <w:rsid w:val="00D249F7"/>
    <w:rsid w:val="00F7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EE861"/>
  <w15:chartTrackingRefBased/>
  <w15:docId w15:val="{A7EAC44E-578A-4248-8F00-3E2D584C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1697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Danutė Bacevičiūtė</dc:creator>
  <cp:keywords/>
  <dc:description/>
  <cp:lastModifiedBy>Danutė Bacevičiūtė</cp:lastModifiedBy>
  <cp:revision>15</cp:revision>
  <dcterms:created xsi:type="dcterms:W3CDTF">2021-05-17T17:49:00Z</dcterms:created>
  <dcterms:modified xsi:type="dcterms:W3CDTF">2021-09-09T07:28:00Z</dcterms:modified>
</cp:coreProperties>
</file>